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D7" w:rsidRPr="003E19D7" w:rsidRDefault="003E19D7" w:rsidP="003E19D7">
      <w:pPr>
        <w:spacing w:line="300" w:lineRule="auto"/>
        <w:contextualSpacing/>
        <w:rPr>
          <w:b/>
          <w:sz w:val="24"/>
          <w:szCs w:val="24"/>
        </w:rPr>
      </w:pPr>
      <w:r w:rsidRPr="003E19D7">
        <w:rPr>
          <w:b/>
          <w:sz w:val="24"/>
          <w:szCs w:val="24"/>
        </w:rPr>
        <w:t xml:space="preserve">СОГЛАСОВАНО:                                                </w:t>
      </w:r>
      <w:r>
        <w:rPr>
          <w:b/>
          <w:sz w:val="24"/>
          <w:szCs w:val="24"/>
        </w:rPr>
        <w:t xml:space="preserve">             </w:t>
      </w:r>
      <w:r w:rsidRPr="003E19D7">
        <w:rPr>
          <w:b/>
          <w:sz w:val="24"/>
          <w:szCs w:val="24"/>
        </w:rPr>
        <w:t xml:space="preserve">                           УТВЕРЖДАЮ:</w:t>
      </w:r>
    </w:p>
    <w:p w:rsidR="003E19D7" w:rsidRPr="003E19D7" w:rsidRDefault="003E19D7" w:rsidP="003E19D7">
      <w:pPr>
        <w:spacing w:line="300" w:lineRule="auto"/>
        <w:contextualSpacing/>
        <w:rPr>
          <w:sz w:val="24"/>
          <w:szCs w:val="24"/>
        </w:rPr>
      </w:pPr>
      <w:r>
        <w:rPr>
          <w:sz w:val="24"/>
          <w:szCs w:val="24"/>
        </w:rPr>
        <w:t>_______________________________</w:t>
      </w:r>
      <w:r w:rsidRPr="003E19D7">
        <w:rPr>
          <w:sz w:val="24"/>
          <w:szCs w:val="24"/>
        </w:rPr>
        <w:t xml:space="preserve">            </w:t>
      </w:r>
      <w:r>
        <w:rPr>
          <w:sz w:val="24"/>
          <w:szCs w:val="24"/>
        </w:rPr>
        <w:t xml:space="preserve">                 </w:t>
      </w:r>
      <w:r w:rsidR="0036598A">
        <w:rPr>
          <w:sz w:val="24"/>
          <w:szCs w:val="24"/>
        </w:rPr>
        <w:t xml:space="preserve"> </w:t>
      </w:r>
      <w:r w:rsidRPr="003E19D7">
        <w:rPr>
          <w:sz w:val="24"/>
          <w:szCs w:val="24"/>
        </w:rPr>
        <w:t>Директор М</w:t>
      </w:r>
      <w:r w:rsidR="0036598A">
        <w:rPr>
          <w:sz w:val="24"/>
          <w:szCs w:val="24"/>
          <w:lang w:val="sah-RU"/>
        </w:rPr>
        <w:t>Б</w:t>
      </w:r>
      <w:r w:rsidRPr="003E19D7">
        <w:rPr>
          <w:sz w:val="24"/>
          <w:szCs w:val="24"/>
        </w:rPr>
        <w:t>ОУ «Урицкая СОШ»</w:t>
      </w:r>
    </w:p>
    <w:p w:rsidR="003E19D7" w:rsidRPr="003E19D7" w:rsidRDefault="003E19D7" w:rsidP="003E19D7">
      <w:pPr>
        <w:spacing w:line="300" w:lineRule="auto"/>
        <w:contextualSpacing/>
        <w:rPr>
          <w:sz w:val="24"/>
          <w:szCs w:val="24"/>
        </w:rPr>
      </w:pPr>
      <w:r w:rsidRPr="003E19D7">
        <w:rPr>
          <w:sz w:val="24"/>
          <w:szCs w:val="24"/>
        </w:rPr>
        <w:t>__________________</w:t>
      </w:r>
      <w:r>
        <w:rPr>
          <w:sz w:val="24"/>
          <w:szCs w:val="24"/>
        </w:rPr>
        <w:t>_____</w:t>
      </w:r>
      <w:r w:rsidRPr="003E19D7">
        <w:rPr>
          <w:sz w:val="24"/>
          <w:szCs w:val="24"/>
        </w:rPr>
        <w:t>________</w:t>
      </w:r>
      <w:r>
        <w:rPr>
          <w:sz w:val="24"/>
          <w:szCs w:val="24"/>
        </w:rPr>
        <w:t xml:space="preserve">                                 _______</w:t>
      </w:r>
      <w:r w:rsidR="009C4E54">
        <w:rPr>
          <w:sz w:val="24"/>
          <w:szCs w:val="24"/>
        </w:rPr>
        <w:t>_____</w:t>
      </w:r>
      <w:r w:rsidRPr="003E19D7">
        <w:rPr>
          <w:sz w:val="24"/>
          <w:szCs w:val="24"/>
        </w:rPr>
        <w:t xml:space="preserve"> </w:t>
      </w:r>
      <w:r w:rsidR="009C4E54">
        <w:rPr>
          <w:sz w:val="24"/>
          <w:szCs w:val="24"/>
        </w:rPr>
        <w:t>Полятинский Е.В.</w:t>
      </w:r>
      <w:r w:rsidRPr="003E19D7">
        <w:rPr>
          <w:sz w:val="24"/>
          <w:szCs w:val="24"/>
        </w:rPr>
        <w:t xml:space="preserve">  </w:t>
      </w:r>
    </w:p>
    <w:p w:rsidR="003E19D7" w:rsidRPr="003E19D7" w:rsidRDefault="003E19D7" w:rsidP="003E19D7">
      <w:pPr>
        <w:spacing w:line="300" w:lineRule="auto"/>
        <w:contextualSpacing/>
        <w:rPr>
          <w:sz w:val="24"/>
          <w:szCs w:val="24"/>
        </w:rPr>
      </w:pPr>
      <w:r w:rsidRPr="003E19D7">
        <w:rPr>
          <w:sz w:val="24"/>
          <w:szCs w:val="24"/>
        </w:rPr>
        <w:t xml:space="preserve">от «_____»___________________ 20___ г. </w:t>
      </w:r>
      <w:r>
        <w:rPr>
          <w:sz w:val="24"/>
          <w:szCs w:val="24"/>
        </w:rPr>
        <w:t xml:space="preserve">   </w:t>
      </w:r>
      <w:r w:rsidRPr="003E19D7">
        <w:rPr>
          <w:sz w:val="24"/>
          <w:szCs w:val="24"/>
        </w:rPr>
        <w:t xml:space="preserve">    от «_____»___________________ 20___ г.</w:t>
      </w:r>
    </w:p>
    <w:p w:rsidR="003E19D7" w:rsidRPr="003E19D7" w:rsidRDefault="003E19D7" w:rsidP="003E19D7">
      <w:pPr>
        <w:spacing w:line="300" w:lineRule="auto"/>
        <w:jc w:val="both"/>
        <w:rPr>
          <w:i/>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Default="003E19D7" w:rsidP="003E19D7">
      <w:pPr>
        <w:jc w:val="center"/>
        <w:rPr>
          <w:b/>
          <w:bCs/>
          <w:sz w:val="24"/>
          <w:szCs w:val="24"/>
        </w:rPr>
      </w:pPr>
      <w:r>
        <w:rPr>
          <w:b/>
          <w:bCs/>
          <w:sz w:val="24"/>
          <w:szCs w:val="24"/>
        </w:rPr>
        <w:t>ПОЛОЖЕНИЕ О КОНФЛИКТНОЙ КОМИССИИ ПО ВОПРОСАМ РАЗРЕШЕНИЯ СПОРОВ МЕЖДУ УЧАСТНИКАМИ ОБРАЗОВАТЕЛЬНОГО ПРОЦЕССА</w:t>
      </w:r>
    </w:p>
    <w:p w:rsidR="003E19D7" w:rsidRPr="003E19D7" w:rsidRDefault="003E19D7" w:rsidP="003E19D7">
      <w:pPr>
        <w:jc w:val="center"/>
        <w:rPr>
          <w:b/>
          <w:bCs/>
          <w:sz w:val="24"/>
          <w:szCs w:val="24"/>
        </w:rPr>
      </w:pPr>
      <w:r w:rsidRPr="003E19D7">
        <w:rPr>
          <w:b/>
          <w:bCs/>
          <w:sz w:val="24"/>
          <w:szCs w:val="24"/>
        </w:rPr>
        <w:t>М</w:t>
      </w:r>
      <w:r w:rsidR="0036598A">
        <w:rPr>
          <w:b/>
          <w:bCs/>
          <w:sz w:val="24"/>
          <w:szCs w:val="24"/>
          <w:lang w:val="sah-RU"/>
        </w:rPr>
        <w:t>Б</w:t>
      </w:r>
      <w:r w:rsidRPr="003E19D7">
        <w:rPr>
          <w:b/>
          <w:bCs/>
          <w:sz w:val="24"/>
          <w:szCs w:val="24"/>
        </w:rPr>
        <w:t>ОУ «Урицкая средняя общеобразовательная школа»</w:t>
      </w: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jc w:val="both"/>
        <w:rPr>
          <w:b/>
          <w:bCs/>
          <w:sz w:val="24"/>
          <w:szCs w:val="24"/>
        </w:rPr>
      </w:pPr>
    </w:p>
    <w:p w:rsidR="003E19D7" w:rsidRPr="003E19D7" w:rsidRDefault="003E19D7" w:rsidP="003E19D7">
      <w:pPr>
        <w:autoSpaceDE w:val="0"/>
        <w:autoSpaceDN w:val="0"/>
        <w:adjustRightInd w:val="0"/>
        <w:spacing w:line="300" w:lineRule="auto"/>
        <w:ind w:left="5812"/>
        <w:contextualSpacing/>
        <w:jc w:val="both"/>
        <w:rPr>
          <w:b/>
          <w:bCs/>
          <w:sz w:val="24"/>
          <w:szCs w:val="24"/>
        </w:rPr>
      </w:pPr>
    </w:p>
    <w:p w:rsidR="003E19D7" w:rsidRPr="003E19D7" w:rsidRDefault="003E19D7" w:rsidP="003E19D7">
      <w:pPr>
        <w:autoSpaceDE w:val="0"/>
        <w:autoSpaceDN w:val="0"/>
        <w:adjustRightInd w:val="0"/>
        <w:spacing w:line="300" w:lineRule="auto"/>
        <w:jc w:val="center"/>
        <w:rPr>
          <w:b/>
          <w:bCs/>
          <w:sz w:val="24"/>
          <w:szCs w:val="24"/>
        </w:rPr>
      </w:pPr>
    </w:p>
    <w:p w:rsidR="003E19D7" w:rsidRDefault="003E19D7" w:rsidP="003E19D7">
      <w:pPr>
        <w:autoSpaceDE w:val="0"/>
        <w:autoSpaceDN w:val="0"/>
        <w:adjustRightInd w:val="0"/>
        <w:spacing w:line="300" w:lineRule="auto"/>
        <w:jc w:val="center"/>
        <w:rPr>
          <w:b/>
          <w:bCs/>
          <w:sz w:val="24"/>
          <w:szCs w:val="24"/>
        </w:rPr>
      </w:pPr>
    </w:p>
    <w:p w:rsidR="003E19D7" w:rsidRPr="003E19D7" w:rsidRDefault="003E19D7" w:rsidP="003E19D7">
      <w:pPr>
        <w:autoSpaceDE w:val="0"/>
        <w:autoSpaceDN w:val="0"/>
        <w:adjustRightInd w:val="0"/>
        <w:spacing w:line="300" w:lineRule="auto"/>
        <w:jc w:val="center"/>
        <w:rPr>
          <w:b/>
          <w:bCs/>
          <w:sz w:val="24"/>
          <w:szCs w:val="24"/>
        </w:rPr>
      </w:pPr>
    </w:p>
    <w:p w:rsidR="003E19D7" w:rsidRPr="003E19D7" w:rsidRDefault="003E19D7" w:rsidP="003E19D7">
      <w:pPr>
        <w:autoSpaceDE w:val="0"/>
        <w:autoSpaceDN w:val="0"/>
        <w:adjustRightInd w:val="0"/>
        <w:spacing w:line="300" w:lineRule="auto"/>
        <w:jc w:val="center"/>
        <w:rPr>
          <w:b/>
          <w:bCs/>
          <w:sz w:val="24"/>
          <w:szCs w:val="24"/>
        </w:rPr>
      </w:pPr>
    </w:p>
    <w:p w:rsidR="003E19D7" w:rsidRPr="003E19D7" w:rsidRDefault="003E19D7" w:rsidP="003E19D7">
      <w:pPr>
        <w:autoSpaceDE w:val="0"/>
        <w:autoSpaceDN w:val="0"/>
        <w:adjustRightInd w:val="0"/>
        <w:spacing w:line="300" w:lineRule="auto"/>
        <w:jc w:val="center"/>
        <w:rPr>
          <w:b/>
          <w:bCs/>
          <w:sz w:val="24"/>
          <w:szCs w:val="24"/>
        </w:rPr>
      </w:pPr>
      <w:r w:rsidRPr="003E19D7">
        <w:rPr>
          <w:b/>
          <w:bCs/>
          <w:sz w:val="24"/>
          <w:szCs w:val="24"/>
        </w:rPr>
        <w:t xml:space="preserve">с. Урицкое </w:t>
      </w:r>
    </w:p>
    <w:p w:rsidR="003E19D7" w:rsidRPr="003E19D7" w:rsidRDefault="003E19D7" w:rsidP="003E19D7">
      <w:pPr>
        <w:pStyle w:val="4"/>
        <w:jc w:val="both"/>
        <w:rPr>
          <w:rFonts w:ascii="Times New Roman" w:hAnsi="Times New Roman"/>
          <w:sz w:val="24"/>
          <w:szCs w:val="24"/>
        </w:rPr>
      </w:pPr>
    </w:p>
    <w:p w:rsidR="0019203F" w:rsidRPr="003E19D7" w:rsidRDefault="003E19D7" w:rsidP="003E19D7">
      <w:pPr>
        <w:pStyle w:val="a3"/>
        <w:spacing w:before="0" w:after="0"/>
        <w:jc w:val="center"/>
        <w:rPr>
          <w:rFonts w:ascii="Times New Roman" w:hAnsi="Times New Roman"/>
          <w:b/>
          <w:bCs/>
          <w:sz w:val="24"/>
          <w:szCs w:val="24"/>
        </w:rPr>
      </w:pPr>
      <w:r w:rsidRPr="009C4E54">
        <w:rPr>
          <w:rFonts w:ascii="Times New Roman" w:hAnsi="Times New Roman"/>
          <w:b/>
          <w:bCs/>
          <w:sz w:val="24"/>
          <w:szCs w:val="24"/>
        </w:rPr>
        <w:t>1</w:t>
      </w:r>
      <w:r w:rsidR="0019203F" w:rsidRPr="003E19D7">
        <w:rPr>
          <w:rFonts w:ascii="Times New Roman" w:hAnsi="Times New Roman"/>
          <w:b/>
          <w:bCs/>
          <w:sz w:val="24"/>
          <w:szCs w:val="24"/>
        </w:rPr>
        <w:t>. Общие положения</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Конфликтная комиссия образовательного учреждения создается для решения спорных вопросов, относящихся к образовательному процессу, оценке знаний обучающихся, выпускников.</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xml:space="preserve">Конфликтная комиссия назначается решением </w:t>
      </w:r>
      <w:r w:rsidR="003E19D7">
        <w:rPr>
          <w:rFonts w:ascii="Times New Roman" w:hAnsi="Times New Roman"/>
          <w:sz w:val="24"/>
          <w:szCs w:val="24"/>
        </w:rPr>
        <w:t xml:space="preserve">Управляющего </w:t>
      </w:r>
      <w:r w:rsidRPr="003E19D7">
        <w:rPr>
          <w:rFonts w:ascii="Times New Roman" w:hAnsi="Times New Roman"/>
          <w:sz w:val="24"/>
          <w:szCs w:val="24"/>
        </w:rPr>
        <w:t>совета образовательного учреждения, в том числе на период экзаменов; число членов комиссии нечетное, не менее трех; председатель комиссии назначается директором образовательного учреждения.</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xml:space="preserve">Конфликтная комиссия в своей деятельности руководствуется </w:t>
      </w:r>
      <w:r w:rsidRPr="003E19D7">
        <w:rPr>
          <w:rFonts w:ascii="Times New Roman" w:hAnsi="Times New Roman"/>
          <w:sz w:val="24"/>
          <w:szCs w:val="24"/>
          <w:u w:val="single"/>
        </w:rPr>
        <w:t>Законом</w:t>
      </w:r>
      <w:r w:rsidRPr="003E19D7">
        <w:rPr>
          <w:rFonts w:ascii="Times New Roman" w:hAnsi="Times New Roman"/>
          <w:sz w:val="24"/>
          <w:szCs w:val="24"/>
        </w:rPr>
        <w:t xml:space="preserve"> Российской Федерации "Об образовании", типовым положением о данном типе образовательного учреждения, Уставом и другими локальными актами образовательного учреждения, государственными образовательными стандартами.</w:t>
      </w:r>
    </w:p>
    <w:p w:rsidR="0019203F" w:rsidRPr="003E19D7" w:rsidRDefault="0019203F" w:rsidP="003E19D7">
      <w:pPr>
        <w:pStyle w:val="a3"/>
        <w:spacing w:before="0" w:after="0"/>
        <w:jc w:val="both"/>
        <w:rPr>
          <w:rFonts w:ascii="Times New Roman" w:hAnsi="Times New Roman"/>
          <w:sz w:val="24"/>
          <w:szCs w:val="24"/>
        </w:rPr>
      </w:pPr>
      <w:proofErr w:type="gramStart"/>
      <w:r w:rsidRPr="003E19D7">
        <w:rPr>
          <w:rFonts w:ascii="Times New Roman" w:hAnsi="Times New Roman"/>
          <w:sz w:val="24"/>
          <w:szCs w:val="24"/>
        </w:rPr>
        <w:t>Комиссия рассматривает: вопросы организации обучения по индивидуальному плану, программе; конфликтные ситуации, связанные с введением зачетной системы оценки знаний; вопросы об объективности оценки знаний по предмету за текущий учебный год,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образованием).</w:t>
      </w:r>
      <w:proofErr w:type="gramEnd"/>
    </w:p>
    <w:p w:rsidR="0019203F" w:rsidRPr="003E19D7" w:rsidRDefault="0019203F" w:rsidP="003E19D7">
      <w:pPr>
        <w:pStyle w:val="a3"/>
        <w:spacing w:before="0" w:after="0"/>
        <w:jc w:val="both"/>
        <w:rPr>
          <w:rFonts w:ascii="Times New Roman" w:hAnsi="Times New Roman"/>
          <w:sz w:val="24"/>
          <w:szCs w:val="24"/>
        </w:rPr>
      </w:pPr>
    </w:p>
    <w:p w:rsidR="0019203F" w:rsidRPr="003E19D7" w:rsidRDefault="003E19D7" w:rsidP="003E19D7">
      <w:pPr>
        <w:pStyle w:val="a3"/>
        <w:spacing w:before="0" w:after="0"/>
        <w:jc w:val="center"/>
        <w:rPr>
          <w:rFonts w:ascii="Times New Roman" w:hAnsi="Times New Roman"/>
          <w:sz w:val="24"/>
          <w:szCs w:val="24"/>
        </w:rPr>
      </w:pPr>
      <w:r w:rsidRPr="003E19D7">
        <w:rPr>
          <w:rFonts w:ascii="Times New Roman" w:hAnsi="Times New Roman"/>
          <w:b/>
          <w:bCs/>
          <w:sz w:val="24"/>
          <w:szCs w:val="24"/>
        </w:rPr>
        <w:t>2</w:t>
      </w:r>
      <w:r w:rsidR="0019203F" w:rsidRPr="003E19D7">
        <w:rPr>
          <w:rFonts w:ascii="Times New Roman" w:hAnsi="Times New Roman"/>
          <w:b/>
          <w:bCs/>
          <w:sz w:val="24"/>
          <w:szCs w:val="24"/>
        </w:rPr>
        <w:t>. Конфликтная комиссия образовательного учреждения имеет право</w:t>
      </w:r>
      <w:r w:rsidR="0019203F" w:rsidRPr="003E19D7">
        <w:rPr>
          <w:rFonts w:ascii="Times New Roman" w:hAnsi="Times New Roman"/>
          <w:sz w:val="24"/>
          <w:szCs w:val="24"/>
        </w:rPr>
        <w:t>:</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принимать к рассмотрению заявления любого участника образовательного процесса при несогласии с решением или действием администрации, учителя, классного руководителя, обучающегося;</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принять решение по каждому спорному вопросу, относящемуся к ее компетенции; обжалование принятого решения возможно в муниципальном органе управления образованием;</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xml:space="preserve">- сформировать предметную комиссию для принятия решения об объективности выставления отметки за </w:t>
      </w:r>
      <w:proofErr w:type="gramStart"/>
      <w:r w:rsidRPr="003E19D7">
        <w:rPr>
          <w:rFonts w:ascii="Times New Roman" w:hAnsi="Times New Roman"/>
          <w:sz w:val="24"/>
          <w:szCs w:val="24"/>
        </w:rPr>
        <w:t>знания</w:t>
      </w:r>
      <w:proofErr w:type="gramEnd"/>
      <w:r w:rsidRPr="003E19D7">
        <w:rPr>
          <w:rFonts w:ascii="Times New Roman" w:hAnsi="Times New Roman"/>
          <w:sz w:val="24"/>
          <w:szCs w:val="24"/>
        </w:rP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запрашивать дополнительную документацию, материалы для проведения самостоятельного изучения вопроса;</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обучающихся.</w:t>
      </w:r>
    </w:p>
    <w:p w:rsidR="0019203F" w:rsidRPr="003E19D7" w:rsidRDefault="0019203F" w:rsidP="003E19D7">
      <w:pPr>
        <w:pStyle w:val="a3"/>
        <w:spacing w:before="0" w:after="0"/>
        <w:jc w:val="both"/>
        <w:rPr>
          <w:rFonts w:ascii="Times New Roman" w:hAnsi="Times New Roman"/>
          <w:sz w:val="24"/>
          <w:szCs w:val="24"/>
        </w:rPr>
      </w:pPr>
    </w:p>
    <w:p w:rsidR="0019203F" w:rsidRPr="003E19D7" w:rsidRDefault="003E19D7" w:rsidP="003E19D7">
      <w:pPr>
        <w:pStyle w:val="a3"/>
        <w:spacing w:before="0" w:after="0"/>
        <w:jc w:val="center"/>
        <w:rPr>
          <w:rFonts w:ascii="Times New Roman" w:hAnsi="Times New Roman"/>
          <w:b/>
          <w:bCs/>
          <w:sz w:val="24"/>
          <w:szCs w:val="24"/>
        </w:rPr>
      </w:pPr>
      <w:r w:rsidRPr="009C4E54">
        <w:rPr>
          <w:rFonts w:ascii="Times New Roman" w:hAnsi="Times New Roman"/>
          <w:b/>
          <w:bCs/>
          <w:sz w:val="24"/>
          <w:szCs w:val="24"/>
        </w:rPr>
        <w:t>3</w:t>
      </w:r>
      <w:r w:rsidR="0019203F" w:rsidRPr="003E19D7">
        <w:rPr>
          <w:rFonts w:ascii="Times New Roman" w:hAnsi="Times New Roman"/>
          <w:b/>
          <w:bCs/>
          <w:sz w:val="24"/>
          <w:szCs w:val="24"/>
        </w:rPr>
        <w:t>. Члены конфликтной комиссии обязаны:</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присутствовать на всех заседаниях комиссии;</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принимать активное участие в рассмотрении поданных заявлений;</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принимать решение своевременно, если не оговорены дополнительные сроки рассмотрения заявления;</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 давать обоснованный ответ заявителю в устной или письменной форме в соответствии с пожеланием заявителя.</w:t>
      </w:r>
    </w:p>
    <w:p w:rsidR="0019203F" w:rsidRPr="003E19D7" w:rsidRDefault="0019203F" w:rsidP="003E19D7">
      <w:pPr>
        <w:pStyle w:val="a3"/>
        <w:spacing w:before="0" w:after="0"/>
        <w:jc w:val="both"/>
        <w:rPr>
          <w:rFonts w:ascii="Times New Roman" w:hAnsi="Times New Roman"/>
          <w:sz w:val="24"/>
          <w:szCs w:val="24"/>
        </w:rPr>
      </w:pPr>
    </w:p>
    <w:p w:rsidR="003E19D7" w:rsidRPr="003E19D7" w:rsidRDefault="003E19D7" w:rsidP="003E19D7">
      <w:pPr>
        <w:pStyle w:val="a3"/>
        <w:spacing w:before="0" w:after="0"/>
        <w:jc w:val="center"/>
        <w:rPr>
          <w:rFonts w:ascii="Times New Roman" w:hAnsi="Times New Roman"/>
          <w:b/>
          <w:bCs/>
          <w:sz w:val="24"/>
          <w:szCs w:val="24"/>
        </w:rPr>
      </w:pPr>
    </w:p>
    <w:p w:rsidR="0019203F" w:rsidRPr="003E19D7" w:rsidRDefault="003E19D7" w:rsidP="003E19D7">
      <w:pPr>
        <w:pStyle w:val="a3"/>
        <w:spacing w:before="0" w:after="0"/>
        <w:jc w:val="center"/>
        <w:rPr>
          <w:rFonts w:ascii="Times New Roman" w:hAnsi="Times New Roman"/>
          <w:b/>
          <w:bCs/>
          <w:sz w:val="24"/>
          <w:szCs w:val="24"/>
        </w:rPr>
      </w:pPr>
      <w:r w:rsidRPr="009C4E54">
        <w:rPr>
          <w:rFonts w:ascii="Times New Roman" w:hAnsi="Times New Roman"/>
          <w:b/>
          <w:bCs/>
          <w:sz w:val="24"/>
          <w:szCs w:val="24"/>
        </w:rPr>
        <w:lastRenderedPageBreak/>
        <w:t>4</w:t>
      </w:r>
      <w:r w:rsidR="0019203F" w:rsidRPr="003E19D7">
        <w:rPr>
          <w:rFonts w:ascii="Times New Roman" w:hAnsi="Times New Roman"/>
          <w:b/>
          <w:bCs/>
          <w:sz w:val="24"/>
          <w:szCs w:val="24"/>
        </w:rPr>
        <w:t>. Организация деятельности конфликтной комиссии</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Заседания конфликтной комиссии оформляются протоколом.</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Утверждение членов комиссии и назначение ее председателя оформляются приказом по образовательному учреждению.</w:t>
      </w:r>
    </w:p>
    <w:p w:rsidR="0019203F" w:rsidRPr="003E19D7" w:rsidRDefault="0019203F" w:rsidP="003E19D7">
      <w:pPr>
        <w:pStyle w:val="a3"/>
        <w:spacing w:before="0" w:after="0"/>
        <w:jc w:val="both"/>
        <w:rPr>
          <w:rFonts w:ascii="Times New Roman" w:hAnsi="Times New Roman"/>
          <w:sz w:val="24"/>
          <w:szCs w:val="24"/>
        </w:rPr>
      </w:pPr>
      <w:r w:rsidRPr="003E19D7">
        <w:rPr>
          <w:rFonts w:ascii="Times New Roman" w:hAnsi="Times New Roman"/>
          <w:sz w:val="24"/>
          <w:szCs w:val="24"/>
        </w:rPr>
        <w:t>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19203F" w:rsidRPr="003E19D7" w:rsidRDefault="0019203F" w:rsidP="003E19D7">
      <w:pPr>
        <w:jc w:val="both"/>
        <w:rPr>
          <w:sz w:val="24"/>
          <w:szCs w:val="24"/>
        </w:rPr>
      </w:pPr>
    </w:p>
    <w:sectPr w:rsidR="0019203F" w:rsidRPr="003E19D7" w:rsidSect="003E19D7">
      <w:pgSz w:w="11906" w:h="16838"/>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26A18"/>
    <w:rsid w:val="0019203F"/>
    <w:rsid w:val="0036598A"/>
    <w:rsid w:val="003E19D7"/>
    <w:rsid w:val="00621C21"/>
    <w:rsid w:val="00926A18"/>
    <w:rsid w:val="009C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C21"/>
  </w:style>
  <w:style w:type="paragraph" w:styleId="4">
    <w:name w:val="heading 4"/>
    <w:basedOn w:val="a"/>
    <w:qFormat/>
    <w:rsid w:val="00621C21"/>
    <w:pPr>
      <w:spacing w:before="100" w:after="100"/>
      <w:outlineLvl w:val="3"/>
    </w:pPr>
    <w:rPr>
      <w:rFonts w:ascii="Arial" w:eastAsia="Arial Unicode MS" w:hAnsi="Arial"/>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1C21"/>
    <w:pPr>
      <w:spacing w:before="100" w:after="100"/>
    </w:pPr>
    <w:rPr>
      <w:rFonts w:ascii="Arial" w:eastAsia="Arial Unicode MS" w:hAnsi="Arial"/>
      <w:color w:val="000000"/>
      <w:sz w:val="18"/>
    </w:rPr>
  </w:style>
</w:styles>
</file>

<file path=word/webSettings.xml><?xml version="1.0" encoding="utf-8"?>
<w:webSettings xmlns:r="http://schemas.openxmlformats.org/officeDocument/2006/relationships" xmlns:w="http://schemas.openxmlformats.org/wordprocessingml/2006/main">
  <w:divs>
    <w:div w:id="467017859">
      <w:bodyDiv w:val="1"/>
      <w:marLeft w:val="0"/>
      <w:marRight w:val="0"/>
      <w:marTop w:val="0"/>
      <w:marBottom w:val="0"/>
      <w:divBdr>
        <w:top w:val="none" w:sz="0" w:space="0" w:color="auto"/>
        <w:left w:val="none" w:sz="0" w:space="0" w:color="auto"/>
        <w:bottom w:val="none" w:sz="0" w:space="0" w:color="auto"/>
        <w:right w:val="none" w:sz="0" w:space="0" w:color="auto"/>
      </w:divBdr>
    </w:div>
    <w:div w:id="1601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Положение о конфликтной комиссии образовательного учреждения по вопросам разрешения споров между участниками образовательного процесса (экзаменационный период)</vt:lpstr>
    </vt:vector>
  </TitlesOfParts>
  <Company>Home</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конфликтной комиссии образовательного учреждения по вопросам разрешения споров между участниками образовательного процесса (экзаменационный период)</dc:title>
  <dc:creator>Наш Компьютер</dc:creator>
  <cp:lastModifiedBy>admin</cp:lastModifiedBy>
  <cp:revision>4</cp:revision>
  <dcterms:created xsi:type="dcterms:W3CDTF">2012-05-19T02:05:00Z</dcterms:created>
  <dcterms:modified xsi:type="dcterms:W3CDTF">2013-11-10T08:47:00Z</dcterms:modified>
</cp:coreProperties>
</file>